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E259B" w:rsidRDefault="00000000">
      <w:pPr>
        <w:spacing w:before="240" w:after="240"/>
        <w:jc w:val="center"/>
        <w:rPr>
          <w:b/>
          <w:bCs/>
          <w:color w:val="134F5C"/>
          <w:sz w:val="24"/>
          <w:szCs w:val="24"/>
        </w:rPr>
      </w:pPr>
      <w:r>
        <w:rPr>
          <w:b/>
          <w:bCs/>
          <w:color w:val="134F5C"/>
          <w:sz w:val="24"/>
          <w:szCs w:val="24"/>
        </w:rPr>
        <w:t>ARHITEKTONSKO-URBANISTIČKI NATJEČAJ ZA IZRADU IDEJNOG RJEŠENJA</w:t>
      </w:r>
    </w:p>
    <w:p w14:paraId="00000002" w14:textId="77777777" w:rsidR="00EE259B" w:rsidRPr="00FD04C3" w:rsidRDefault="00000000">
      <w:pPr>
        <w:jc w:val="center"/>
        <w:rPr>
          <w:b/>
          <w:bCs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lang w:val="es-ES"/>
        </w:rPr>
        <w:t>OSNOVNE ŠKOLE DUBRAVA-CENTAR U ZAGREBU</w:t>
      </w:r>
    </w:p>
    <w:p w14:paraId="00000003" w14:textId="77777777" w:rsidR="00EE259B" w:rsidRPr="00FD04C3" w:rsidRDefault="00000000">
      <w:pPr>
        <w:spacing w:before="240" w:after="240"/>
        <w:rPr>
          <w:lang w:val="es-ES"/>
        </w:rPr>
      </w:pPr>
      <w:r w:rsidRPr="00FD04C3">
        <w:rPr>
          <w:lang w:val="es-ES"/>
        </w:rPr>
        <w:t xml:space="preserve"> </w:t>
      </w:r>
    </w:p>
    <w:p w14:paraId="00000004" w14:textId="77777777" w:rsidR="00EE259B" w:rsidRPr="00FD04C3" w:rsidRDefault="00000000">
      <w:pPr>
        <w:spacing w:before="240" w:after="240"/>
        <w:rPr>
          <w:b/>
          <w:bCs/>
          <w:color w:val="134F5C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lang w:val="es-ES"/>
        </w:rPr>
        <w:t>PITANJA NATJECATELJA</w:t>
      </w:r>
    </w:p>
    <w:p w14:paraId="00000005" w14:textId="77777777" w:rsidR="00EE259B" w:rsidRPr="00FD04C3" w:rsidRDefault="00000000">
      <w:pPr>
        <w:spacing w:before="240" w:after="240"/>
        <w:rPr>
          <w:lang w:val="es-ES"/>
        </w:rPr>
      </w:pPr>
      <w:r w:rsidRPr="00FD04C3">
        <w:rPr>
          <w:lang w:val="es-ES"/>
        </w:rPr>
        <w:t xml:space="preserve">Do roka predviđenog za postavljanje pitanja, četvrtak 13. studenog 2025., 14 autorskih grupa postavilo je ukupno 34 pitanja. </w:t>
      </w:r>
    </w:p>
    <w:p w14:paraId="00000006" w14:textId="77777777" w:rsidR="00EE259B" w:rsidRPr="00FD04C3" w:rsidRDefault="00EE259B">
      <w:pPr>
        <w:spacing w:before="240" w:after="240"/>
        <w:rPr>
          <w:lang w:val="es-ES"/>
        </w:rPr>
      </w:pPr>
    </w:p>
    <w:p w14:paraId="00000007" w14:textId="77777777" w:rsidR="00EE259B" w:rsidRPr="00FD04C3" w:rsidRDefault="00000000">
      <w:pPr>
        <w:spacing w:after="240" w:line="240" w:lineRule="auto"/>
        <w:rPr>
          <w:b/>
          <w:bCs/>
          <w:color w:val="134F5C"/>
          <w:sz w:val="24"/>
          <w:szCs w:val="24"/>
          <w:u w:val="single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1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08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1.1</w:t>
      </w:r>
      <w:r w:rsidRPr="00FD04C3">
        <w:rPr>
          <w:color w:val="134F5C"/>
          <w:sz w:val="24"/>
          <w:szCs w:val="24"/>
          <w:lang w:val="es-ES"/>
        </w:rPr>
        <w:t>.</w:t>
      </w:r>
      <w:r w:rsidRPr="00FD04C3">
        <w:rPr>
          <w:color w:val="134F5C"/>
          <w:sz w:val="14"/>
          <w:szCs w:val="1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 xml:space="preserve">Poštovani da li garderoba za učenike može da bude centralna garderoba koja se nalazi u prizemlju ili je poželjno da garderoba bude raspoređena po razrednim odjeljenjima?                                          </w:t>
      </w:r>
    </w:p>
    <w:p w14:paraId="00000009" w14:textId="77777777" w:rsidR="00EE259B" w:rsidRPr="00FD04C3" w:rsidRDefault="00000000">
      <w:pPr>
        <w:shd w:val="clear" w:color="auto" w:fill="FFFFFF"/>
        <w:ind w:left="1700" w:hanging="1725"/>
        <w:rPr>
          <w:color w:val="3C78D8"/>
          <w:sz w:val="24"/>
          <w:szCs w:val="24"/>
          <w:highlight w:val="white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</w:r>
      <w:r w:rsidRPr="00FD04C3">
        <w:rPr>
          <w:color w:val="3C78D8"/>
          <w:sz w:val="24"/>
          <w:szCs w:val="24"/>
          <w:highlight w:val="white"/>
          <w:lang w:val="es-ES"/>
        </w:rPr>
        <w:t>Poželjno je da garderoba za učenike bude raspoređena po razrednim odjeljenjima. Sukladno Normativima dimenzioniranja prostora osnovnih škola u RH, garderoba za učenike je smještena uz komunikacijske prostore. Garderoba za učenike se sastoji od garderobnih ormarića (jednostruki 30x50 cm ili dvostruki 40x50 cm) s uporabnom zonom 60 cm dubine. Ukupna površina prostora za garderobne ormariće s uporabnom zonom iznosi 0,22-0,33 m2 po učeniku i dodatak je na površinu komunikacija (hodnika), odnosno interpoliranjem garderobnih ormarića u hodnike povećava se ukupna širina učeničkih hodnika.</w:t>
      </w:r>
    </w:p>
    <w:p w14:paraId="0000000A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1.2.</w:t>
      </w:r>
      <w:r w:rsidRPr="00FD04C3">
        <w:rPr>
          <w:sz w:val="14"/>
          <w:szCs w:val="14"/>
          <w:lang w:val="es-ES"/>
        </w:rPr>
        <w:t xml:space="preserve"> </w:t>
      </w:r>
      <w:r w:rsidRPr="00FD04C3">
        <w:rPr>
          <w:color w:val="134F5C"/>
          <w:sz w:val="14"/>
          <w:szCs w:val="14"/>
          <w:lang w:val="es-ES"/>
        </w:rPr>
        <w:t xml:space="preserve">                </w:t>
      </w:r>
      <w:r w:rsidRPr="00FD04C3">
        <w:rPr>
          <w:color w:val="134F5C"/>
          <w:sz w:val="14"/>
          <w:szCs w:val="1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>U opisu programa škole stoji da su učionice za glazbeni i likovni sa dva spremišta u listi. Projektni program (površine prostorija) nema navedenih dodatnih spremišta za ova dva kabineta?</w:t>
      </w:r>
    </w:p>
    <w:p w14:paraId="0000000B" w14:textId="77777777" w:rsidR="00EE259B" w:rsidRPr="00FD04C3" w:rsidRDefault="00000000">
      <w:pPr>
        <w:shd w:val="clear" w:color="auto" w:fill="FFFFFF"/>
        <w:ind w:left="1700" w:hanging="1725"/>
        <w:rPr>
          <w:b/>
          <w:bCs/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Projektnim programom (sadržaj i površina prostorija) zadana je jedna specijalizirana učionica za likovni i glazbeni + spremište u ukupnoj površini od 84 m</w:t>
      </w:r>
      <w:r w:rsidRPr="00FD04C3">
        <w:rPr>
          <w:color w:val="3C78D8"/>
          <w:sz w:val="24"/>
          <w:szCs w:val="24"/>
          <w:vertAlign w:val="superscript"/>
          <w:lang w:val="es-ES"/>
        </w:rPr>
        <w:t>2</w:t>
      </w:r>
      <w:r w:rsidRPr="00FD04C3">
        <w:rPr>
          <w:color w:val="3C78D8"/>
          <w:sz w:val="24"/>
          <w:szCs w:val="24"/>
          <w:lang w:val="es-ES"/>
        </w:rPr>
        <w:t xml:space="preserve">. Površina specijalizirane učionice iznosi 70 m² (2,5 m² po učeniku), a površina spremišta uz specijalizirane učionice iznosi 14 m² (0,5 m² po učeniku). </w:t>
      </w:r>
    </w:p>
    <w:p w14:paraId="0000000C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1.3.</w:t>
      </w:r>
      <w:r w:rsidRPr="00FD04C3">
        <w:rPr>
          <w:color w:val="134F5C"/>
          <w:sz w:val="14"/>
          <w:szCs w:val="14"/>
          <w:lang w:val="es-ES"/>
        </w:rPr>
        <w:t xml:space="preserve">                </w:t>
      </w:r>
      <w:r w:rsidRPr="00FD04C3">
        <w:rPr>
          <w:color w:val="134F5C"/>
          <w:sz w:val="14"/>
          <w:szCs w:val="14"/>
          <w:lang w:val="es-ES"/>
        </w:rPr>
        <w:tab/>
        <w:t xml:space="preserve"> </w:t>
      </w:r>
      <w:r w:rsidRPr="00FD04C3">
        <w:rPr>
          <w:color w:val="333333"/>
          <w:sz w:val="24"/>
          <w:szCs w:val="24"/>
          <w:lang w:val="es-ES"/>
        </w:rPr>
        <w:t xml:space="preserve">Da li su prostori za učenje u prirodi ograničeni samo na vanjski prostor ili je moguće otvorene učionice u sklopu razrednog odjeljenja? </w:t>
      </w:r>
    </w:p>
    <w:p w14:paraId="0000000D" w14:textId="77777777" w:rsidR="00EE259B" w:rsidRPr="00FD04C3" w:rsidRDefault="00000000">
      <w:pPr>
        <w:shd w:val="clear" w:color="auto" w:fill="FFFFFF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lastRenderedPageBreak/>
        <w:t>ODGOVOR:</w:t>
      </w:r>
      <w:r w:rsidRPr="00FD04C3">
        <w:rPr>
          <w:color w:val="333333"/>
          <w:sz w:val="24"/>
          <w:szCs w:val="24"/>
          <w:lang w:val="es-ES"/>
        </w:rPr>
        <w:tab/>
      </w:r>
      <w:r w:rsidRPr="00FD04C3">
        <w:rPr>
          <w:color w:val="3C78D8"/>
          <w:sz w:val="24"/>
          <w:szCs w:val="24"/>
          <w:highlight w:val="white"/>
          <w:lang w:val="es-ES"/>
        </w:rPr>
        <w:t>Prostori nastave na otvorenom su dio vanjskih prostora školske parcele koji u pravilu nisu pokriveni školskom zgradom, a mogu biti i krovne terase, trijemovi pod zgradom ili vanjski postori izgrađeni jedan nad drugim. Školske učionice koje se koriste za redovnu nastavu nisu namijenjene za nastavu na otvorenom.</w:t>
      </w:r>
    </w:p>
    <w:p w14:paraId="0000000E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1.4.</w:t>
      </w:r>
      <w:r w:rsidRPr="00FD04C3">
        <w:rPr>
          <w:sz w:val="14"/>
          <w:szCs w:val="14"/>
          <w:lang w:val="es-ES"/>
        </w:rPr>
        <w:t xml:space="preserve">   </w:t>
      </w:r>
      <w:r w:rsidRPr="00FD04C3">
        <w:rPr>
          <w:color w:val="134F5C"/>
          <w:sz w:val="14"/>
          <w:szCs w:val="14"/>
          <w:lang w:val="es-ES"/>
        </w:rPr>
        <w:t xml:space="preserve">             </w:t>
      </w:r>
      <w:r w:rsidRPr="00FD04C3">
        <w:rPr>
          <w:color w:val="134F5C"/>
          <w:sz w:val="14"/>
          <w:szCs w:val="1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 xml:space="preserve">Da li treba predvidjeti prostorije za boravak nastavnika unutar razredne jedinice? </w:t>
      </w:r>
    </w:p>
    <w:p w14:paraId="0000000F" w14:textId="77777777" w:rsidR="00EE259B" w:rsidRPr="00FD04C3" w:rsidRDefault="00000000">
      <w:pPr>
        <w:shd w:val="clear" w:color="auto" w:fill="FFFFFF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</w:r>
      <w:r w:rsidRPr="00FD04C3">
        <w:rPr>
          <w:color w:val="3C78D8"/>
          <w:sz w:val="24"/>
          <w:szCs w:val="24"/>
          <w:highlight w:val="white"/>
          <w:lang w:val="es-ES"/>
        </w:rPr>
        <w:t>Ne.</w:t>
      </w:r>
      <w:r w:rsidRPr="00FD04C3">
        <w:rPr>
          <w:color w:val="E06666"/>
          <w:sz w:val="24"/>
          <w:szCs w:val="24"/>
          <w:highlight w:val="white"/>
          <w:lang w:val="es-ES"/>
        </w:rPr>
        <w:t xml:space="preserve"> </w:t>
      </w:r>
      <w:r w:rsidRPr="00FD04C3">
        <w:rPr>
          <w:color w:val="3C78D8"/>
          <w:sz w:val="24"/>
          <w:szCs w:val="24"/>
          <w:highlight w:val="white"/>
          <w:lang w:val="es-ES"/>
        </w:rPr>
        <w:t>Skupnu prostoriju za rad nastavnika (zbornicu) predvidjeti u sklopu trakta prostora za upravu i djelatnike (prostori za organizaciju i koordinaciju rada). Pojedinačne prostorije za rad nastavnika - kabinete, potrebno je smjestiti uz učionice ili u njihovoj neposrednoj blizini, na način da dvije učionice dijele jedan kabinet.</w:t>
      </w:r>
    </w:p>
    <w:p w14:paraId="00000010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1.5.</w:t>
      </w:r>
      <w:r w:rsidRPr="00FD04C3">
        <w:rPr>
          <w:sz w:val="14"/>
          <w:szCs w:val="14"/>
          <w:lang w:val="es-ES"/>
        </w:rPr>
        <w:t xml:space="preserve">  </w:t>
      </w:r>
      <w:r w:rsidRPr="00FD04C3">
        <w:rPr>
          <w:color w:val="134F5C"/>
          <w:sz w:val="14"/>
          <w:szCs w:val="14"/>
          <w:lang w:val="es-ES"/>
        </w:rPr>
        <w:t xml:space="preserve">               </w:t>
      </w:r>
      <w:r w:rsidRPr="00FD04C3">
        <w:rPr>
          <w:color w:val="134F5C"/>
          <w:sz w:val="14"/>
          <w:szCs w:val="1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>Koje sve prostorije koriste vrtić i škola zajedno?</w:t>
      </w:r>
    </w:p>
    <w:p w14:paraId="00000011" w14:textId="77777777" w:rsidR="00EE259B" w:rsidRPr="00FD04C3" w:rsidRDefault="00000000">
      <w:pPr>
        <w:shd w:val="clear" w:color="auto" w:fill="FFFFFF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</w:r>
      <w:r w:rsidRPr="00FD04C3">
        <w:rPr>
          <w:color w:val="3C78D8"/>
          <w:sz w:val="24"/>
          <w:szCs w:val="24"/>
          <w:highlight w:val="white"/>
          <w:lang w:val="es-ES"/>
        </w:rPr>
        <w:t>Predškolskoj djeci je potrebno omogućiti korištenje društvenih prostora škole (PVN/blagovaonica, knjižnica), te uzeti u obzir da kuhinja u objektu priprema obroke i za školu i za vrtić, odnosno potrebno je ostvariti unutarnju vezu predškolskih prostora sa školskim putem komunikacija ili ulaznog halla.</w:t>
      </w:r>
    </w:p>
    <w:p w14:paraId="00000012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1.6.</w:t>
      </w:r>
      <w:r w:rsidRPr="00FD04C3">
        <w:rPr>
          <w:sz w:val="14"/>
          <w:szCs w:val="14"/>
          <w:lang w:val="es-ES"/>
        </w:rPr>
        <w:t xml:space="preserve">   </w:t>
      </w:r>
      <w:r w:rsidRPr="00FD04C3">
        <w:rPr>
          <w:color w:val="134F5C"/>
          <w:sz w:val="14"/>
          <w:szCs w:val="14"/>
          <w:lang w:val="es-ES"/>
        </w:rPr>
        <w:t xml:space="preserve">             </w:t>
      </w:r>
      <w:r w:rsidRPr="00FD04C3">
        <w:rPr>
          <w:color w:val="134F5C"/>
          <w:sz w:val="14"/>
          <w:szCs w:val="1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 xml:space="preserve">Da li iz škole treba osigurati direktan ulaz u sklonište ili on može da bude i izvana? </w:t>
      </w:r>
    </w:p>
    <w:p w14:paraId="00000013" w14:textId="77777777" w:rsidR="00EE259B" w:rsidRPr="00FD04C3" w:rsidRDefault="00000000">
      <w:pPr>
        <w:shd w:val="clear" w:color="auto" w:fill="FFFFFF"/>
        <w:ind w:left="1700" w:hanging="1725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Preporuka je osigurati jedan ulaz u sklonište iz zgrade, te minimalno jedan, a po mogućnosti i više, ulaza-izlaza izvan zgrade. Ulazi-izlazi izvan zgrade mogu biti smješteni unutar zone rušenja građevine h/2, ali nužno izvan tlocrtnog gabarita zgrade. Obzirom na polivalentnu funkciju skloništa u mirnodopsko doba, vanjski ulazi-izlazi iz skloništa koristit će se kao ulazi-izlazi za vanjske korisnike te ih je poželjno sukladno tome adekvatno dimenzionirati.</w:t>
      </w:r>
    </w:p>
    <w:p w14:paraId="00000014" w14:textId="77777777" w:rsidR="00EE259B" w:rsidRPr="00FD04C3" w:rsidRDefault="00EE259B">
      <w:pPr>
        <w:shd w:val="clear" w:color="auto" w:fill="FFFFFF"/>
        <w:ind w:left="-24"/>
        <w:rPr>
          <w:color w:val="3C78D8"/>
          <w:sz w:val="24"/>
          <w:szCs w:val="24"/>
          <w:lang w:val="es-ES"/>
        </w:rPr>
      </w:pPr>
    </w:p>
    <w:p w14:paraId="00000015" w14:textId="77777777" w:rsidR="00EE259B" w:rsidRPr="00FD04C3" w:rsidRDefault="00000000">
      <w:pPr>
        <w:shd w:val="clear" w:color="auto" w:fill="FFFFFF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1.7.</w:t>
      </w:r>
      <w:r w:rsidRPr="00FD04C3">
        <w:rPr>
          <w:sz w:val="14"/>
          <w:szCs w:val="14"/>
          <w:lang w:val="es-ES"/>
        </w:rPr>
        <w:t xml:space="preserve">   </w:t>
      </w:r>
      <w:r w:rsidRPr="00FD04C3">
        <w:rPr>
          <w:color w:val="134F5C"/>
          <w:sz w:val="14"/>
          <w:szCs w:val="14"/>
          <w:lang w:val="es-ES"/>
        </w:rPr>
        <w:t xml:space="preserve">             </w:t>
      </w:r>
      <w:r w:rsidRPr="00FD04C3">
        <w:rPr>
          <w:color w:val="134F5C"/>
          <w:sz w:val="14"/>
          <w:szCs w:val="1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>Da li je poželjno da razredna odjeljenja imaju proširen komunikacijski prostor kao prostor za rad i boravak?</w:t>
      </w:r>
    </w:p>
    <w:p w14:paraId="00000016" w14:textId="77777777" w:rsidR="00EE259B" w:rsidRPr="00FD04C3" w:rsidRDefault="00EE259B">
      <w:pPr>
        <w:shd w:val="clear" w:color="auto" w:fill="FFFFFF"/>
        <w:ind w:left="1700" w:hanging="1725"/>
        <w:rPr>
          <w:color w:val="333333"/>
          <w:sz w:val="24"/>
          <w:szCs w:val="24"/>
          <w:lang w:val="es-ES"/>
        </w:rPr>
      </w:pPr>
    </w:p>
    <w:p w14:paraId="00000017" w14:textId="77777777" w:rsidR="00EE259B" w:rsidRPr="00FD04C3" w:rsidRDefault="00000000">
      <w:pPr>
        <w:shd w:val="clear" w:color="auto" w:fill="FFFFFF"/>
        <w:ind w:left="1700" w:hanging="1725"/>
        <w:jc w:val="both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Poželjno je da komunikacijski prostori imaju proširenja u funkciji prostora za odvijanje što raznolikijih nastavnih i izvannastavnih aktivnosti, ukoliko su ista predviđena u okviru maksimalne bruto kvadrature građevine koja je zadana Programom.</w:t>
      </w:r>
    </w:p>
    <w:p w14:paraId="00000018" w14:textId="77777777" w:rsidR="00EE259B" w:rsidRPr="00FD04C3" w:rsidRDefault="00000000">
      <w:pPr>
        <w:shd w:val="clear" w:color="auto" w:fill="FFFFFF"/>
        <w:spacing w:before="240" w:after="24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2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19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2.1.</w:t>
      </w:r>
      <w:r w:rsidRPr="00FD04C3">
        <w:rPr>
          <w:color w:val="134F5C"/>
          <w:sz w:val="24"/>
          <w:szCs w:val="24"/>
          <w:lang w:val="es-ES"/>
        </w:rPr>
        <w:t xml:space="preserve">       </w:t>
      </w:r>
      <w:r w:rsidRPr="00FD04C3">
        <w:rPr>
          <w:color w:val="134F5C"/>
          <w:sz w:val="24"/>
          <w:szCs w:val="24"/>
          <w:lang w:val="es-ES"/>
        </w:rPr>
        <w:tab/>
      </w:r>
      <w:r w:rsidRPr="00FD04C3">
        <w:rPr>
          <w:color w:val="333333"/>
          <w:sz w:val="24"/>
          <w:szCs w:val="24"/>
          <w:lang w:val="es-ES"/>
        </w:rPr>
        <w:t xml:space="preserve">Da li je za svaku predmetnu nastavu potrebna po jedna učionica? U natječajnom programu stoji da je za svaku predmetnu nastavu </w:t>
      </w:r>
      <w:r w:rsidRPr="00FD04C3">
        <w:rPr>
          <w:color w:val="333333"/>
          <w:sz w:val="24"/>
          <w:szCs w:val="24"/>
          <w:lang w:val="es-ES"/>
        </w:rPr>
        <w:lastRenderedPageBreak/>
        <w:t>potrebna po jedna učionica, dok su u listi površina likovna i glazbena učionica izlistane kao jedna? Molim da se objasni koliko je točno pedmetnih učionica potrebno i koje su točno veličine?</w:t>
      </w:r>
    </w:p>
    <w:p w14:paraId="0000001A" w14:textId="77777777" w:rsidR="00EE259B" w:rsidRPr="00FD04C3" w:rsidRDefault="00000000">
      <w:pPr>
        <w:shd w:val="clear" w:color="auto" w:fill="FFFFFF"/>
        <w:ind w:left="1700" w:hanging="170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 xml:space="preserve">Točan broj svih potrebnih učionica i njihove površine dani su u Programu natječaja, poglavlje 5.3. Projektni program (sadržaj i površina prostorija). </w:t>
      </w:r>
    </w:p>
    <w:p w14:paraId="0000001B" w14:textId="77777777" w:rsidR="00EE259B" w:rsidRPr="00FD04C3" w:rsidRDefault="00000000">
      <w:pPr>
        <w:shd w:val="clear" w:color="auto" w:fill="FFFFFF"/>
        <w:spacing w:before="240" w:after="24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3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1C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3.1.</w:t>
      </w:r>
      <w:r w:rsidRPr="00FD04C3">
        <w:rPr>
          <w:sz w:val="14"/>
          <w:szCs w:val="14"/>
          <w:lang w:val="es-ES"/>
        </w:rPr>
        <w:t xml:space="preserve">   </w:t>
      </w:r>
      <w:r w:rsidRPr="00FD04C3">
        <w:rPr>
          <w:b/>
          <w:bCs/>
          <w:color w:val="333333"/>
          <w:sz w:val="14"/>
          <w:szCs w:val="14"/>
          <w:lang w:val="es-ES"/>
        </w:rPr>
        <w:t xml:space="preserve">     </w:t>
      </w:r>
      <w:r w:rsidRPr="00FD04C3">
        <w:rPr>
          <w:color w:val="333333"/>
          <w:sz w:val="24"/>
          <w:szCs w:val="24"/>
          <w:lang w:val="es-ES"/>
        </w:rPr>
        <w:t xml:space="preserve"> </w:t>
      </w:r>
      <w:r w:rsidRPr="00FD04C3">
        <w:rPr>
          <w:color w:val="333333"/>
          <w:sz w:val="24"/>
          <w:szCs w:val="24"/>
          <w:lang w:val="es-ES"/>
        </w:rPr>
        <w:tab/>
        <w:t xml:space="preserve">Poštovani, da li je mala dvorana iste visine kao i velika i da li one trebaju da budu spojene? </w:t>
      </w:r>
    </w:p>
    <w:p w14:paraId="0000001E" w14:textId="5B04D3FE" w:rsidR="00EE259B" w:rsidRPr="00FD04C3" w:rsidRDefault="00000000" w:rsidP="00FD04C3">
      <w:pPr>
        <w:shd w:val="clear" w:color="auto" w:fill="FFFFFF"/>
        <w:spacing w:before="240" w:after="240"/>
        <w:ind w:left="1700" w:hanging="1725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Dimenzije (š/d/v) dvorana definirane su u programu natječaja 5.3. Projektni program (sadržaj i površina prostorija) te iznose; jednodijelna školska dvorana (15/27/6 m) i mala dvorana (14/14/5 m). Dvorane ne moraju biti spojene, tj. povezane direktnom vezom.</w:t>
      </w:r>
    </w:p>
    <w:p w14:paraId="0000001F" w14:textId="77777777" w:rsidR="00EE259B" w:rsidRPr="00FD04C3" w:rsidRDefault="00000000">
      <w:pPr>
        <w:shd w:val="clear" w:color="auto" w:fill="FFFFFF"/>
        <w:spacing w:before="240" w:after="24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4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20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>4.1.</w:t>
      </w:r>
      <w:r w:rsidRPr="00FD04C3">
        <w:rPr>
          <w:sz w:val="14"/>
          <w:szCs w:val="14"/>
          <w:lang w:val="es-ES"/>
        </w:rPr>
        <w:t xml:space="preserve"> </w:t>
      </w:r>
      <w:r w:rsidRPr="00FD04C3">
        <w:rPr>
          <w:b/>
          <w:bCs/>
          <w:color w:val="333333"/>
          <w:sz w:val="14"/>
          <w:szCs w:val="14"/>
          <w:lang w:val="es-ES"/>
        </w:rPr>
        <w:t xml:space="preserve">           </w:t>
      </w:r>
      <w:r w:rsidRPr="00FD04C3">
        <w:rPr>
          <w:color w:val="333333"/>
          <w:sz w:val="24"/>
          <w:szCs w:val="24"/>
          <w:lang w:val="es-ES"/>
        </w:rPr>
        <w:t xml:space="preserve">     </w:t>
      </w:r>
      <w:r w:rsidRPr="00FD04C3">
        <w:rPr>
          <w:color w:val="333333"/>
          <w:sz w:val="24"/>
          <w:szCs w:val="24"/>
          <w:lang w:val="es-ES"/>
        </w:rPr>
        <w:tab/>
        <w:t>Da li možete da navedete kolike su visine sportskih dvorana i da li mala dvorana ima istu visinu kao i velika?</w:t>
      </w:r>
      <w:r w:rsidRPr="00FD04C3">
        <w:rPr>
          <w:b/>
          <w:bCs/>
          <w:color w:val="333333"/>
          <w:sz w:val="24"/>
          <w:szCs w:val="24"/>
          <w:lang w:val="es-ES"/>
        </w:rPr>
        <w:t xml:space="preserve"> </w:t>
      </w:r>
    </w:p>
    <w:p w14:paraId="00000021" w14:textId="77777777" w:rsidR="00EE259B" w:rsidRPr="00FD04C3" w:rsidRDefault="00000000">
      <w:pPr>
        <w:shd w:val="clear" w:color="auto" w:fill="FFFFFF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Vidi odgovor na pitanje 3.1.</w:t>
      </w:r>
    </w:p>
    <w:p w14:paraId="00000022" w14:textId="77777777" w:rsidR="00EE259B" w:rsidRPr="00FD04C3" w:rsidRDefault="00000000">
      <w:pPr>
        <w:shd w:val="clear" w:color="auto" w:fill="FFFFFF"/>
        <w:ind w:left="86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b/>
          <w:bCs/>
          <w:color w:val="333333"/>
          <w:sz w:val="24"/>
          <w:szCs w:val="24"/>
          <w:lang w:val="es-ES"/>
        </w:rPr>
        <w:t xml:space="preserve"> </w:t>
      </w:r>
    </w:p>
    <w:p w14:paraId="00000023" w14:textId="77777777" w:rsidR="00EE259B" w:rsidRPr="00FD04C3" w:rsidRDefault="00000000">
      <w:pPr>
        <w:shd w:val="clear" w:color="auto" w:fill="FFFFFF"/>
        <w:spacing w:before="240" w:after="24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5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24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5.1.  </w:t>
      </w:r>
      <w:r w:rsidRPr="00FD04C3">
        <w:rPr>
          <w:b/>
          <w:bCs/>
          <w:color w:val="333333"/>
          <w:sz w:val="24"/>
          <w:szCs w:val="24"/>
          <w:lang w:val="es-ES"/>
        </w:rPr>
        <w:t xml:space="preserve">  </w:t>
      </w:r>
      <w:r w:rsidRPr="00FD04C3">
        <w:rPr>
          <w:color w:val="333333"/>
          <w:sz w:val="24"/>
          <w:szCs w:val="24"/>
          <w:lang w:val="es-ES"/>
        </w:rPr>
        <w:tab/>
        <w:t>Poštovani, u opisu natječajnog programa opisan je proces predmetne nastave. Iz opisa nije jasno koliko kabineta je za učionice, a koliko za specijalne učionice. Dalje, da li učionice za likovni i glazbeni kao i tehnički imaju 2 spremišta ili ne?</w:t>
      </w:r>
    </w:p>
    <w:p w14:paraId="00000026" w14:textId="63459F32" w:rsidR="00EE259B" w:rsidRPr="00FD04C3" w:rsidRDefault="00000000" w:rsidP="00FD04C3">
      <w:pPr>
        <w:shd w:val="clear" w:color="auto" w:fill="FFFFFF"/>
        <w:spacing w:before="240" w:after="240"/>
        <w:ind w:left="1700" w:hanging="1725"/>
        <w:rPr>
          <w:color w:val="3C78D8"/>
          <w:sz w:val="24"/>
          <w:szCs w:val="24"/>
        </w:rPr>
      </w:pPr>
      <w:r>
        <w:rPr>
          <w:color w:val="3C78D8"/>
          <w:sz w:val="24"/>
          <w:szCs w:val="24"/>
        </w:rPr>
        <w:t>ODGOVOR:</w:t>
      </w:r>
      <w:r>
        <w:rPr>
          <w:color w:val="3C78D8"/>
          <w:sz w:val="24"/>
          <w:szCs w:val="24"/>
        </w:rPr>
        <w:tab/>
        <w:t>Sukladno tablici 5.3. Iz Programa natječaja, u predmetnoj nastavi je potrebno smjestiti 9 učionica s 5 pripadajućih kabineta. Organizirati na način da na svake dvije učionice dolazi po jedan kabinet kojeg zajednički koriste. Preporuka je grupirati po jedan kabinet za dvije opće učionice i jedan kabinet za dvije specijalizirane učionice. Zbog neparnog broja jedna učionica će imati kabinet kojeg samostalno koristi. Sve specijalizirane učionice su površine 70 m</w:t>
      </w:r>
      <w:r>
        <w:rPr>
          <w:color w:val="3C78D8"/>
          <w:sz w:val="24"/>
          <w:szCs w:val="24"/>
          <w:vertAlign w:val="superscript"/>
        </w:rPr>
        <w:t>2</w:t>
      </w:r>
      <w:r>
        <w:rPr>
          <w:color w:val="3C78D8"/>
          <w:sz w:val="24"/>
          <w:szCs w:val="24"/>
        </w:rPr>
        <w:t xml:space="preserve"> i imaju jedno spremište površine 14 m</w:t>
      </w:r>
      <w:r>
        <w:rPr>
          <w:color w:val="3C78D8"/>
          <w:sz w:val="24"/>
          <w:szCs w:val="24"/>
          <w:vertAlign w:val="superscript"/>
        </w:rPr>
        <w:t>2</w:t>
      </w:r>
      <w:r>
        <w:rPr>
          <w:color w:val="3C78D8"/>
          <w:sz w:val="24"/>
          <w:szCs w:val="24"/>
        </w:rPr>
        <w:t>, odnosno sklop specijalizirane učionice je površine ukupno 84 m</w:t>
      </w:r>
      <w:r>
        <w:rPr>
          <w:color w:val="3C78D8"/>
          <w:sz w:val="24"/>
          <w:szCs w:val="24"/>
          <w:vertAlign w:val="superscript"/>
        </w:rPr>
        <w:t>2</w:t>
      </w:r>
      <w:r>
        <w:rPr>
          <w:color w:val="3C78D8"/>
          <w:sz w:val="24"/>
          <w:szCs w:val="24"/>
        </w:rPr>
        <w:t xml:space="preserve">. </w:t>
      </w:r>
      <w:r>
        <w:rPr>
          <w:b/>
          <w:bCs/>
          <w:color w:val="333333"/>
          <w:sz w:val="24"/>
          <w:szCs w:val="24"/>
        </w:rPr>
        <w:t xml:space="preserve"> </w:t>
      </w:r>
      <w:r>
        <w:rPr>
          <w:b/>
          <w:bCs/>
          <w:color w:val="333333"/>
          <w:sz w:val="24"/>
          <w:szCs w:val="24"/>
        </w:rPr>
        <w:tab/>
      </w:r>
    </w:p>
    <w:p w14:paraId="00000027" w14:textId="77777777" w:rsidR="00EE259B" w:rsidRDefault="00000000">
      <w:pPr>
        <w:shd w:val="clear" w:color="auto" w:fill="FFFFFF"/>
        <w:spacing w:before="240" w:after="240"/>
        <w:rPr>
          <w:b/>
          <w:bCs/>
          <w:color w:val="333333"/>
          <w:sz w:val="24"/>
          <w:szCs w:val="24"/>
        </w:rPr>
      </w:pPr>
      <w:r>
        <w:rPr>
          <w:b/>
          <w:bCs/>
          <w:color w:val="134F5C"/>
          <w:sz w:val="24"/>
          <w:szCs w:val="24"/>
          <w:u w:val="single"/>
        </w:rPr>
        <w:t>GRUPA 6</w:t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</w:p>
    <w:p w14:paraId="00000028" w14:textId="77777777" w:rsidR="00EE259B" w:rsidRDefault="00000000">
      <w:pPr>
        <w:shd w:val="clear" w:color="auto" w:fill="FFFFFF"/>
        <w:spacing w:before="240" w:after="240"/>
        <w:ind w:left="1695" w:hanging="1725"/>
        <w:rPr>
          <w:b/>
          <w:bCs/>
          <w:color w:val="333333"/>
          <w:sz w:val="24"/>
          <w:szCs w:val="24"/>
        </w:rPr>
      </w:pPr>
      <w:r>
        <w:rPr>
          <w:sz w:val="24"/>
          <w:szCs w:val="24"/>
        </w:rPr>
        <w:t>6.1.</w:t>
      </w:r>
      <w:r>
        <w:rPr>
          <w:b/>
          <w:bCs/>
          <w:color w:val="333333"/>
          <w:sz w:val="24"/>
          <w:szCs w:val="24"/>
        </w:rPr>
        <w:t xml:space="preserve">    </w:t>
      </w:r>
      <w:r>
        <w:rPr>
          <w:b/>
          <w:bCs/>
          <w:color w:val="333333"/>
          <w:sz w:val="24"/>
          <w:szCs w:val="24"/>
        </w:rPr>
        <w:tab/>
      </w:r>
      <w:r>
        <w:rPr>
          <w:color w:val="333333"/>
          <w:sz w:val="24"/>
          <w:szCs w:val="24"/>
        </w:rPr>
        <w:t>Možete li pojasniti kolike su veličine prostorija kuhinjskog pogona. Hvala</w:t>
      </w:r>
    </w:p>
    <w:p w14:paraId="00000029" w14:textId="77777777" w:rsidR="00EE259B" w:rsidRDefault="00000000">
      <w:pPr>
        <w:shd w:val="clear" w:color="auto" w:fill="FFFFFF"/>
        <w:ind w:left="1700" w:hanging="1700"/>
        <w:rPr>
          <w:color w:val="3C78D8"/>
          <w:sz w:val="24"/>
          <w:szCs w:val="24"/>
        </w:rPr>
      </w:pPr>
      <w:r>
        <w:rPr>
          <w:color w:val="3C78D8"/>
          <w:sz w:val="24"/>
          <w:szCs w:val="24"/>
        </w:rPr>
        <w:lastRenderedPageBreak/>
        <w:t>ODGOVOR:</w:t>
      </w:r>
      <w:r>
        <w:rPr>
          <w:color w:val="3C78D8"/>
          <w:sz w:val="24"/>
          <w:szCs w:val="24"/>
        </w:rPr>
        <w:tab/>
        <w:t>Projektnim programom dana je ukupna potrebna površina kuhinjskog pogona, koji se sastoji od centralnog kuhinjskog prostora (prostor za pripremu hrane) površine najmanje 70 m</w:t>
      </w:r>
      <w:r>
        <w:rPr>
          <w:color w:val="3C78D8"/>
          <w:sz w:val="24"/>
          <w:szCs w:val="24"/>
          <w:vertAlign w:val="superscript"/>
        </w:rPr>
        <w:t>2</w:t>
      </w:r>
      <w:r>
        <w:rPr>
          <w:color w:val="3C78D8"/>
          <w:sz w:val="24"/>
          <w:szCs w:val="24"/>
        </w:rPr>
        <w:t>, te pratećih prostorija sukladno Normativima koje se dimenzioniraju u skladu s tehnološkim rješenjem kuhinje.</w:t>
      </w:r>
    </w:p>
    <w:p w14:paraId="0000002A" w14:textId="77777777" w:rsidR="00EE259B" w:rsidRDefault="00EE259B">
      <w:pPr>
        <w:shd w:val="clear" w:color="auto" w:fill="FFFFFF"/>
        <w:rPr>
          <w:color w:val="3C78D8"/>
          <w:sz w:val="24"/>
          <w:szCs w:val="24"/>
        </w:rPr>
      </w:pPr>
    </w:p>
    <w:p w14:paraId="0000002B" w14:textId="77777777" w:rsidR="00EE259B" w:rsidRDefault="00000000">
      <w:pPr>
        <w:shd w:val="clear" w:color="auto" w:fill="FFFFFF"/>
        <w:spacing w:before="240" w:after="240"/>
        <w:rPr>
          <w:color w:val="3C78D8"/>
          <w:sz w:val="24"/>
          <w:szCs w:val="24"/>
        </w:rPr>
      </w:pPr>
      <w:r>
        <w:rPr>
          <w:b/>
          <w:bCs/>
          <w:color w:val="134F5C"/>
          <w:sz w:val="24"/>
          <w:szCs w:val="24"/>
          <w:u w:val="single"/>
        </w:rPr>
        <w:t>GRUPA 7</w:t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  <w:r>
        <w:rPr>
          <w:b/>
          <w:bCs/>
          <w:color w:val="134F5C"/>
          <w:sz w:val="24"/>
          <w:szCs w:val="24"/>
          <w:u w:val="single"/>
        </w:rPr>
        <w:tab/>
      </w:r>
    </w:p>
    <w:p w14:paraId="0000002C" w14:textId="77777777" w:rsidR="00EE259B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</w:rPr>
      </w:pPr>
      <w:r>
        <w:rPr>
          <w:color w:val="333333"/>
          <w:sz w:val="24"/>
          <w:szCs w:val="24"/>
        </w:rPr>
        <w:t xml:space="preserve">7.1.    </w:t>
      </w:r>
      <w:r>
        <w:rPr>
          <w:color w:val="333333"/>
          <w:sz w:val="24"/>
          <w:szCs w:val="24"/>
        </w:rPr>
        <w:tab/>
        <w:t>Poštovani, u natječajnom programu stoji da je poželjno da učionice gledaju na jug, istok ili jugo-istok, ako se sabere broj učionica i kabineta ukupno je 25 učionica pri čemu samo učionica za likovni može da gleda na sjever. Koji je razlog tome? Molim za pojašnjenje jer ako se uzmu u obzir sve površine gotovo ništa ne može da bude orjentirano ka sjeveru. Hvala</w:t>
      </w:r>
    </w:p>
    <w:p w14:paraId="0000002D" w14:textId="77777777" w:rsidR="00EE259B" w:rsidRDefault="00000000">
      <w:pPr>
        <w:shd w:val="clear" w:color="auto" w:fill="FFFFFF"/>
        <w:spacing w:before="240" w:after="240"/>
        <w:ind w:left="1700" w:hanging="1700"/>
        <w:rPr>
          <w:b/>
          <w:bCs/>
          <w:color w:val="333333"/>
          <w:sz w:val="24"/>
          <w:szCs w:val="24"/>
        </w:rPr>
      </w:pPr>
      <w:r>
        <w:rPr>
          <w:color w:val="3C78D8"/>
          <w:sz w:val="24"/>
          <w:szCs w:val="24"/>
        </w:rPr>
        <w:t>ODGOVOR:</w:t>
      </w:r>
      <w:r>
        <w:rPr>
          <w:color w:val="3C78D8"/>
          <w:sz w:val="24"/>
          <w:szCs w:val="24"/>
        </w:rPr>
        <w:tab/>
        <w:t xml:space="preserve">Sukladno čl. 24. DPS-a primjereni uvjeti rada u školi ostvaruju se zadovoljavanjem higijensko-tehničkih zahtjeva, a od kojih je najvažniji prirodno osvijeljenje. Primjerena kvaliteta i jačina prirodnog osvjetljenja u učionicama ostvaruje se optimalnom orijentacijom (prema jugu, istoku ili jugoistoku). Zbog specifičnosti nastavnog procesa i postizanja difuznosti dnevnog osvijetljenja učionica likovnog, učionica tehničkog te informatička učionica po mogućnosti se orijentiraju prema sjeveru.  </w:t>
      </w:r>
      <w:r>
        <w:rPr>
          <w:b/>
          <w:bCs/>
          <w:color w:val="333333"/>
          <w:sz w:val="24"/>
          <w:szCs w:val="24"/>
        </w:rPr>
        <w:t xml:space="preserve"> </w:t>
      </w:r>
    </w:p>
    <w:p w14:paraId="0000002E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t xml:space="preserve">7.2.    </w:t>
      </w:r>
      <w:r w:rsidRPr="00FD04C3">
        <w:rPr>
          <w:color w:val="333333"/>
          <w:sz w:val="24"/>
          <w:szCs w:val="24"/>
          <w:lang w:val="es-ES"/>
        </w:rPr>
        <w:tab/>
        <w:t>Prostorije predškolske nastave i prvi razredi bi trebalo da se nalaze u prizemlju. Da li i neki kabineti razredne nastave i npr. drugi razred mogu da budu smješteni u prizemlje?</w:t>
      </w:r>
    </w:p>
    <w:p w14:paraId="00000030" w14:textId="02D99F4B" w:rsidR="00EE259B" w:rsidRPr="00FD04C3" w:rsidRDefault="00000000" w:rsidP="00FD04C3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 xml:space="preserve">Sukladno Programu natječaja, prostori za predškolski program moraju biti smješteni u prizemlje zgrade. Preporučuje se da se u prizemlje smjeste i najmanje 4 učionice razredne nastave (I. i II. razred). Smještaj ostalih učionica određuje se prema mogućnostima i projektnom rješenju. Kabinete je potrebno smjestiti uz pripadajuće učionice ili u njihovoj neposrednoj blizini.   </w:t>
      </w:r>
    </w:p>
    <w:p w14:paraId="00000031" w14:textId="77777777" w:rsidR="00EE259B" w:rsidRPr="00FD04C3" w:rsidRDefault="00000000">
      <w:pPr>
        <w:shd w:val="clear" w:color="auto" w:fill="FFFFFF"/>
        <w:spacing w:before="240" w:after="240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8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32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C78D8"/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t xml:space="preserve">8.1.    </w:t>
      </w:r>
      <w:r w:rsidRPr="00FD04C3">
        <w:rPr>
          <w:color w:val="333333"/>
          <w:sz w:val="24"/>
          <w:szCs w:val="24"/>
          <w:lang w:val="es-ES"/>
        </w:rPr>
        <w:tab/>
        <w:t>Da li je određen kig i kis za građevinsku česticu?</w:t>
      </w:r>
    </w:p>
    <w:p w14:paraId="00000033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 xml:space="preserve">Svi relevantni podaci dani su u točki 4.2.2. </w:t>
      </w:r>
      <w:r w:rsidRPr="00FD04C3">
        <w:rPr>
          <w:i/>
          <w:iCs/>
          <w:color w:val="3C78D8"/>
          <w:sz w:val="24"/>
          <w:szCs w:val="24"/>
          <w:lang w:val="es-ES"/>
        </w:rPr>
        <w:t>Uvjeti smještaja i način gradnje osnovne škole</w:t>
      </w:r>
      <w:r w:rsidRPr="00FD04C3">
        <w:rPr>
          <w:color w:val="3C78D8"/>
          <w:sz w:val="24"/>
          <w:szCs w:val="24"/>
          <w:lang w:val="es-ES"/>
        </w:rPr>
        <w:t xml:space="preserve">, s time da su max izgrađenost čestice i kin ponovljeni na grafičkom prikazu </w:t>
      </w:r>
      <w:r w:rsidRPr="00FD04C3">
        <w:rPr>
          <w:i/>
          <w:iCs/>
          <w:color w:val="3C78D8"/>
          <w:sz w:val="24"/>
          <w:szCs w:val="24"/>
          <w:lang w:val="es-ES"/>
        </w:rPr>
        <w:t>Urbanističko-tehnički uvjeti</w:t>
      </w:r>
      <w:r w:rsidRPr="00FD04C3">
        <w:rPr>
          <w:color w:val="3C78D8"/>
          <w:sz w:val="24"/>
          <w:szCs w:val="24"/>
          <w:lang w:val="es-ES"/>
        </w:rPr>
        <w:t xml:space="preserve">. </w:t>
      </w:r>
    </w:p>
    <w:p w14:paraId="00000034" w14:textId="77777777" w:rsidR="00EE259B" w:rsidRPr="00FD04C3" w:rsidRDefault="00EE259B">
      <w:pPr>
        <w:shd w:val="clear" w:color="auto" w:fill="FFFFFF"/>
        <w:spacing w:before="240" w:after="240"/>
        <w:rPr>
          <w:color w:val="3C78D8"/>
          <w:sz w:val="24"/>
          <w:szCs w:val="24"/>
          <w:lang w:val="es-ES"/>
        </w:rPr>
      </w:pPr>
    </w:p>
    <w:p w14:paraId="00000035" w14:textId="77777777" w:rsidR="00EE259B" w:rsidRPr="00FD04C3" w:rsidRDefault="00000000">
      <w:pPr>
        <w:shd w:val="clear" w:color="auto" w:fill="FFFFFF"/>
        <w:spacing w:before="240" w:after="240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lastRenderedPageBreak/>
        <w:t>GRUPA 9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36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t xml:space="preserve">9.1.    </w:t>
      </w:r>
      <w:r w:rsidRPr="00FD04C3">
        <w:rPr>
          <w:color w:val="333333"/>
          <w:sz w:val="24"/>
          <w:szCs w:val="24"/>
          <w:lang w:val="es-ES"/>
        </w:rPr>
        <w:tab/>
        <w:t>Na str. 20., dokumenta “Natječajni program_OS DUBRAVA” , podnaslov 5.2.1. Opći uvjeti, navodi se da se škola planira za 448 djece u 16 razrednih odjela (8 odjela razredne I 8 odjela predmetne nastave), a zatim na str. 35 istog dokumenta, podnaslov 5.3. Projektni program (sadržaj i površina prostorija)-pod stavkom: 2.PREDMETNA NASTAVA, navedeno je ukupno 9 učionica predmetne nastave. Je li to greška? Također, koji je onda konačan broj kabineta predmetne nastave (navedeno je 5 za predmetnu)?</w:t>
      </w:r>
    </w:p>
    <w:p w14:paraId="00000037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Sukladno Normativima škola sa 16 razrednih odjela ima 17 učionica - zbog fleksibilnosti u organizaciji radnog procesa predviđa se jedna učionica predmetne nastave više od broj razrednih odjela predmetne nastave. Navedenim učionicama predmetne nastave pridružuje se 5 kabineta.</w:t>
      </w:r>
      <w:r w:rsidRPr="00FD04C3">
        <w:rPr>
          <w:b/>
          <w:bCs/>
          <w:color w:val="333333"/>
          <w:sz w:val="24"/>
          <w:szCs w:val="24"/>
          <w:lang w:val="es-ES"/>
        </w:rPr>
        <w:t xml:space="preserve"> </w:t>
      </w:r>
    </w:p>
    <w:p w14:paraId="00000038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t xml:space="preserve">9.2.    </w:t>
      </w:r>
      <w:r w:rsidRPr="00FD04C3">
        <w:rPr>
          <w:color w:val="333333"/>
          <w:sz w:val="24"/>
          <w:szCs w:val="24"/>
          <w:lang w:val="es-ES"/>
        </w:rPr>
        <w:tab/>
        <w:t>Na str. 23, dokumenta “Natječajni program_OS DUBRAVA” , podnaslov: SPECIJALIZIRANE UČIONICE,  navodi se iznimka  za spec. učionicu lik-gl. i tehničku kulturu -da ta učionica ima dva spremišta, sveukupne površine  98 m2, dok su  kvadrature  navedene na str. 35 istog dokumenta, podnaslov 5.3. Projektni program (sadržaj i površina prostorija)-pod stavkom 2.PREDMETNA NASTAVA -  84 m2 za spec. uč. lik i gl. te 84  m2  za spec uč.tehn.k. . Znači li to da se učionica likovnog i glazbenog te učionica tehničke kulture mogu spojiti u jednu koja onda ima dva spremišta,  sveukupne površine  98 m2 ? Koja je tražena kvadratura spomenutih specijaliziranih učionica i pripadajućih spremišta?</w:t>
      </w:r>
    </w:p>
    <w:p w14:paraId="00000039" w14:textId="77777777" w:rsidR="00EE259B" w:rsidRPr="00FD04C3" w:rsidRDefault="00000000">
      <w:pPr>
        <w:shd w:val="clear" w:color="auto" w:fill="FFFFFF"/>
        <w:ind w:left="1700" w:hanging="170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Sve specijalizirane učionice su površine 70 m</w:t>
      </w:r>
      <w:r w:rsidRPr="00FD04C3">
        <w:rPr>
          <w:color w:val="3C78D8"/>
          <w:sz w:val="24"/>
          <w:szCs w:val="24"/>
          <w:vertAlign w:val="superscript"/>
          <w:lang w:val="es-ES"/>
        </w:rPr>
        <w:t>2</w:t>
      </w:r>
      <w:r w:rsidRPr="00FD04C3">
        <w:rPr>
          <w:color w:val="3C78D8"/>
          <w:sz w:val="24"/>
          <w:szCs w:val="24"/>
          <w:lang w:val="es-ES"/>
        </w:rPr>
        <w:t xml:space="preserve"> i imaju jedno spremište površine 14 m</w:t>
      </w:r>
      <w:r w:rsidRPr="00FD04C3">
        <w:rPr>
          <w:color w:val="3C78D8"/>
          <w:sz w:val="24"/>
          <w:szCs w:val="24"/>
          <w:vertAlign w:val="superscript"/>
          <w:lang w:val="es-ES"/>
        </w:rPr>
        <w:t>2</w:t>
      </w:r>
      <w:r w:rsidRPr="00FD04C3">
        <w:rPr>
          <w:color w:val="3C78D8"/>
          <w:sz w:val="24"/>
          <w:szCs w:val="24"/>
          <w:lang w:val="es-ES"/>
        </w:rPr>
        <w:t>, odnosno sklop specijalizirane učionice je površine ukupno 84 m</w:t>
      </w:r>
      <w:r w:rsidRPr="00FD04C3">
        <w:rPr>
          <w:color w:val="3C78D8"/>
          <w:sz w:val="24"/>
          <w:szCs w:val="24"/>
          <w:vertAlign w:val="superscript"/>
          <w:lang w:val="es-ES"/>
        </w:rPr>
        <w:t>2</w:t>
      </w:r>
      <w:r w:rsidRPr="00FD04C3">
        <w:rPr>
          <w:color w:val="3C78D8"/>
          <w:sz w:val="24"/>
          <w:szCs w:val="24"/>
          <w:lang w:val="es-ES"/>
        </w:rPr>
        <w:t xml:space="preserve">. Projektnim programom nije predviđena zajednička učionica za likovni/glazbeni/tehnički nego dvije odvojene specijalizirane učionice (jedna učionica za likovni i glazbeni i jedna učionica za tehnički). </w:t>
      </w:r>
      <w:r w:rsidRPr="00FD04C3">
        <w:rPr>
          <w:b/>
          <w:bCs/>
          <w:color w:val="333333"/>
          <w:sz w:val="24"/>
          <w:szCs w:val="24"/>
          <w:lang w:val="es-ES"/>
        </w:rPr>
        <w:t xml:space="preserve"> </w:t>
      </w:r>
    </w:p>
    <w:p w14:paraId="0000003A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t xml:space="preserve">9.3.    </w:t>
      </w:r>
      <w:r w:rsidRPr="00FD04C3">
        <w:rPr>
          <w:color w:val="333333"/>
          <w:sz w:val="24"/>
          <w:szCs w:val="24"/>
          <w:lang w:val="es-ES"/>
        </w:rPr>
        <w:tab/>
        <w:t>Str. 21, dokumenta “Natječajni program_OS DUBRAVA” , podnaslov FASADA, navodi se da je potrebno predložiti nekoliko varijanti izvedbe- minimalno varijantu s ventiliranom fasadom te varijantu s kontakt fasadom. Koji sve prilozi trebaju prikazivati te varijante?</w:t>
      </w:r>
    </w:p>
    <w:p w14:paraId="0000003B" w14:textId="77777777" w:rsidR="00EE259B" w:rsidRPr="00FD04C3" w:rsidRDefault="00000000">
      <w:pPr>
        <w:shd w:val="clear" w:color="auto" w:fill="FFFFFF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Sukladno Sadržaju natječajnog rada - grafički i tekstualni prilozi, potrebno je prikazati jednu varijantu pročelja u detalju.</w:t>
      </w:r>
    </w:p>
    <w:p w14:paraId="0000003C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color w:val="333333"/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lastRenderedPageBreak/>
        <w:t xml:space="preserve">9.4.    </w:t>
      </w:r>
      <w:r w:rsidRPr="00FD04C3">
        <w:rPr>
          <w:color w:val="333333"/>
          <w:sz w:val="24"/>
          <w:szCs w:val="24"/>
          <w:lang w:val="es-ES"/>
        </w:rPr>
        <w:tab/>
        <w:t>Str. 18, dokumenta “Natječajni program_OS DUBRAVA”, podnaslov 5.1.5.1. Prometne površine, navodi se da kolni i pješački pristup na česticu treba predvidjeti s javno-prometne površine na zapadu. Te da se kolni pristup na česticu može koristiti i kao pristup u gosp. dvorište ili može biti dodatni gosp. ulaz na parcelu (samo za pristup gosp. dvorištu).Str. 32, podnaslov 5.2.7. Vanjski prostori škole, navodi se da je potrebno planirati jedan kolni pristup, s razdvajanjem prilaza parkiralištu i gospodarskom dvorištu unutar čestice. Je li moguće predvidjeti dva kolna pristupa ili samo jedan? Jesu li pristupi mogući isključivo sa zapadne javno-prometne površine? Ukoliko predvidimo kolni pristup čestici sa zapadne strane, može li gospodarski koji odvojimo biti s druge javno-prometne površine?</w:t>
      </w:r>
    </w:p>
    <w:p w14:paraId="0000003D" w14:textId="77777777" w:rsidR="00EE259B" w:rsidRPr="00FD04C3" w:rsidRDefault="00000000">
      <w:pPr>
        <w:shd w:val="clear" w:color="auto" w:fill="FFFFFF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 xml:space="preserve">ODGOVOR: </w:t>
      </w:r>
      <w:r w:rsidRPr="00FD04C3">
        <w:rPr>
          <w:color w:val="3C78D8"/>
          <w:sz w:val="24"/>
          <w:szCs w:val="24"/>
          <w:lang w:val="es-ES"/>
        </w:rPr>
        <w:tab/>
        <w:t>Kolni pristup na česticu potrebno je ostvariti sa javno-prometne površine na zapadu. Sukladno primjeni odredbi u važećem UPU Dubrava - centar gdje je u čl. 59  propisano da “Građevna parcela može imati jedan, iznimno dva ulaza na parkiralište, odnosno u garažu” ukoliko se planiraju u idejnom rješenju dva kolna ulaza, drugi je isključivo gospodarski. Nužno je osigurati razdvajanje prilaza parkiralištu i gospodarskom dvorištu.</w:t>
      </w:r>
    </w:p>
    <w:p w14:paraId="0000003E" w14:textId="77777777" w:rsidR="00EE259B" w:rsidRPr="00FD04C3" w:rsidRDefault="00EE259B">
      <w:pPr>
        <w:shd w:val="clear" w:color="auto" w:fill="FFFFFF"/>
        <w:ind w:left="1700"/>
        <w:rPr>
          <w:i/>
          <w:iCs/>
          <w:color w:val="3C78D8"/>
          <w:sz w:val="24"/>
          <w:szCs w:val="24"/>
          <w:lang w:val="es-ES"/>
        </w:rPr>
      </w:pPr>
    </w:p>
    <w:p w14:paraId="0000003F" w14:textId="77777777" w:rsidR="00EE259B" w:rsidRPr="00FD04C3" w:rsidRDefault="00000000">
      <w:pPr>
        <w:shd w:val="clear" w:color="auto" w:fill="FFFFFF"/>
        <w:spacing w:before="240" w:after="240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10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40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sz w:val="24"/>
          <w:szCs w:val="24"/>
          <w:lang w:val="es-ES"/>
        </w:rPr>
      </w:pPr>
      <w:r w:rsidRPr="00FD04C3">
        <w:rPr>
          <w:color w:val="333333"/>
          <w:sz w:val="24"/>
          <w:szCs w:val="24"/>
          <w:lang w:val="es-ES"/>
        </w:rPr>
        <w:t xml:space="preserve">10.1.  </w:t>
      </w:r>
      <w:r w:rsidRPr="00FD04C3">
        <w:rPr>
          <w:color w:val="333333"/>
          <w:sz w:val="24"/>
          <w:szCs w:val="24"/>
          <w:lang w:val="es-ES"/>
        </w:rPr>
        <w:tab/>
      </w:r>
      <w:r w:rsidRPr="00FD04C3">
        <w:rPr>
          <w:sz w:val="24"/>
          <w:szCs w:val="24"/>
          <w:lang w:val="es-ES"/>
        </w:rPr>
        <w:t>Poštovani da li biste mogli da pojasnite kakav je odnos škole i vrtića, da li djeca predškolskog uzrasta objeduju u svojim prostorijama ili u PVN?</w:t>
      </w:r>
    </w:p>
    <w:p w14:paraId="00000041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Vrtić i škola moraju biti povezani toplom vezom.</w:t>
      </w:r>
    </w:p>
    <w:p w14:paraId="00000042" w14:textId="77777777" w:rsidR="00EE259B" w:rsidRPr="00FD04C3" w:rsidRDefault="00000000">
      <w:pPr>
        <w:shd w:val="clear" w:color="auto" w:fill="FFFFFF"/>
        <w:spacing w:before="240" w:after="240"/>
        <w:ind w:left="1700" w:hanging="169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10.2.  </w:t>
      </w:r>
      <w:r w:rsidRPr="00FD04C3">
        <w:rPr>
          <w:sz w:val="24"/>
          <w:szCs w:val="24"/>
          <w:lang w:val="es-ES"/>
        </w:rPr>
        <w:tab/>
        <w:t>Da li je poželjno da vrtić ima zaseban ulaz?</w:t>
      </w:r>
    </w:p>
    <w:p w14:paraId="00000043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Da, poželjno je da vrtić ima zaseban ulaz, projektiran unutar kvadrature osigurane za komunikacije, a koji se sastoji od vjetrobrana i ulaznog trijema.</w:t>
      </w:r>
    </w:p>
    <w:p w14:paraId="00000044" w14:textId="77777777" w:rsidR="00EE259B" w:rsidRPr="00FD04C3" w:rsidRDefault="00000000">
      <w:pPr>
        <w:shd w:val="clear" w:color="auto" w:fill="FFFFFF"/>
        <w:ind w:left="1700" w:hanging="1695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10.3.  </w:t>
      </w:r>
      <w:r w:rsidRPr="00FD04C3">
        <w:rPr>
          <w:sz w:val="24"/>
          <w:szCs w:val="24"/>
          <w:lang w:val="es-ES"/>
        </w:rPr>
        <w:tab/>
        <w:t>Da li je vratar ujedno i kućni majstor koji koristi radionicu?</w:t>
      </w:r>
    </w:p>
    <w:p w14:paraId="00000045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Ne - vratar (osoba za sigurnost) i domar su dva različita radna mjesta.</w:t>
      </w:r>
    </w:p>
    <w:p w14:paraId="00000046" w14:textId="77777777" w:rsidR="00EE259B" w:rsidRPr="00FD04C3" w:rsidRDefault="00000000">
      <w:pPr>
        <w:shd w:val="clear" w:color="auto" w:fill="FFFFFF"/>
        <w:spacing w:before="240" w:after="160"/>
        <w:ind w:left="1700" w:hanging="1700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10.4.  </w:t>
      </w:r>
      <w:r w:rsidRPr="00FD04C3">
        <w:rPr>
          <w:sz w:val="24"/>
          <w:szCs w:val="24"/>
          <w:lang w:val="es-ES"/>
        </w:rPr>
        <w:tab/>
        <w:t xml:space="preserve">Da li biste mogli navesti okvirne veličine zasebnih prostorija kuhinjskog pogona? </w:t>
      </w:r>
    </w:p>
    <w:p w14:paraId="00000047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Vidi odgovor na pitanje 6.1.</w:t>
      </w:r>
    </w:p>
    <w:p w14:paraId="00000048" w14:textId="77777777" w:rsidR="00EE259B" w:rsidRPr="00FD04C3" w:rsidRDefault="00000000">
      <w:pPr>
        <w:shd w:val="clear" w:color="auto" w:fill="FFFFFF"/>
        <w:ind w:left="1700" w:hanging="1700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lastRenderedPageBreak/>
        <w:t xml:space="preserve">10.5.  </w:t>
      </w:r>
      <w:r w:rsidRPr="00FD04C3">
        <w:rPr>
          <w:sz w:val="24"/>
          <w:szCs w:val="24"/>
          <w:lang w:val="es-ES"/>
        </w:rPr>
        <w:tab/>
        <w:t xml:space="preserve">U opisu natječaja stoji da se  škola sastoji od  8 razreda nastavne i 8 razreda predmetne nastave, zajedno sa kabinetima. U listi površina je navedeno 5 učionica predmetne nastave. </w:t>
      </w:r>
    </w:p>
    <w:p w14:paraId="00000049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Vidi odgovor na pitanje 9.1.</w:t>
      </w:r>
    </w:p>
    <w:p w14:paraId="0000004A" w14:textId="77777777" w:rsidR="00EE259B" w:rsidRPr="00FD04C3" w:rsidRDefault="00000000">
      <w:pPr>
        <w:shd w:val="clear" w:color="auto" w:fill="FFFFFF"/>
        <w:ind w:left="1700" w:hanging="1700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10.6.  </w:t>
      </w:r>
      <w:r w:rsidRPr="00FD04C3">
        <w:rPr>
          <w:sz w:val="24"/>
          <w:szCs w:val="24"/>
          <w:lang w:val="es-ES"/>
        </w:rPr>
        <w:tab/>
        <w:t>Da li učionice predmetne nastave sve imaju samo jedno ili je glazbeno i tehničko sa 2 spremišta?</w:t>
      </w:r>
    </w:p>
    <w:p w14:paraId="0000004B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 xml:space="preserve">Vidi odgovor na pitanje 9.2. </w:t>
      </w:r>
    </w:p>
    <w:p w14:paraId="0000004C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10.7.  </w:t>
      </w:r>
      <w:r w:rsidRPr="00FD04C3">
        <w:rPr>
          <w:sz w:val="24"/>
          <w:szCs w:val="24"/>
          <w:lang w:val="es-ES"/>
        </w:rPr>
        <w:tab/>
        <w:t>U navođenju brutto površina škole da li se tu radi o brutto unutrašnjim površinama ili o brutto kompletne škole?</w:t>
      </w:r>
    </w:p>
    <w:p w14:paraId="0000004D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Iskazana građevinska (bruto) površina određuje se sukladno Pravilniku o načinu izračuna građevinske (bruto) površine zgrade NN 93/2017.</w:t>
      </w:r>
    </w:p>
    <w:p w14:paraId="0000004E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33333"/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10.8.  </w:t>
      </w:r>
      <w:r w:rsidRPr="00FD04C3">
        <w:rPr>
          <w:sz w:val="24"/>
          <w:szCs w:val="24"/>
          <w:lang w:val="es-ES"/>
        </w:rPr>
        <w:tab/>
        <w:t>Da li treba predvidjeti i sanitarije za posjetioce škole, kao npr. roditelje?</w:t>
      </w:r>
    </w:p>
    <w:p w14:paraId="0000004F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Ne. Sanitarije projektirati sukladno Natječajnom programu i važećim Propisima.</w:t>
      </w:r>
    </w:p>
    <w:p w14:paraId="00000050" w14:textId="77777777" w:rsidR="00EE259B" w:rsidRPr="00FD04C3" w:rsidRDefault="00000000">
      <w:pPr>
        <w:shd w:val="clear" w:color="auto" w:fill="FFFFFF"/>
        <w:spacing w:before="240" w:after="240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11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51" w14:textId="77777777" w:rsidR="00EE259B" w:rsidRPr="00FD04C3" w:rsidRDefault="00000000">
      <w:pPr>
        <w:shd w:val="clear" w:color="auto" w:fill="FFFFFF"/>
        <w:spacing w:before="240" w:after="240"/>
        <w:ind w:left="1700" w:hanging="1695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11.1.  </w:t>
      </w:r>
      <w:r w:rsidRPr="00FD04C3">
        <w:rPr>
          <w:sz w:val="24"/>
          <w:szCs w:val="24"/>
          <w:lang w:val="es-ES"/>
        </w:rPr>
        <w:tab/>
        <w:t>U natječajnim podlogama nisu date tablice površina, da li date treba navesti u tablicama, kao i urbanističke parametre ili samo napisati kolike su netto i brutto površine date?</w:t>
      </w:r>
    </w:p>
    <w:p w14:paraId="00000052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Dostavlja se tablica koju je potrebno popuniti i priložiti natječajnom radu.</w:t>
      </w:r>
    </w:p>
    <w:p w14:paraId="00000053" w14:textId="77777777" w:rsidR="00EE259B" w:rsidRPr="00FD04C3" w:rsidRDefault="00000000">
      <w:pPr>
        <w:shd w:val="clear" w:color="auto" w:fill="FFFFFF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12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54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12.1.  </w:t>
      </w:r>
      <w:r w:rsidRPr="00FD04C3">
        <w:rPr>
          <w:sz w:val="24"/>
          <w:szCs w:val="24"/>
          <w:lang w:val="es-ES"/>
        </w:rPr>
        <w:tab/>
        <w:t>Da li djeca u školi sama uzimaju hranu i vraćaju posuđe ili je sistem posluživanja?  Molim vas da objasnite proces.</w:t>
      </w:r>
    </w:p>
    <w:p w14:paraId="00000055" w14:textId="71C0A748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>U ovoj fazi razrade potrebno je u kuhinji predvidjeti poslužnu liniju / pult za posluživanje. Organizacija rada kuhinje ovisit će o korisnicima tj.</w:t>
      </w:r>
      <w:r w:rsidR="00FD04C3">
        <w:rPr>
          <w:color w:val="3C78D8"/>
          <w:sz w:val="24"/>
          <w:szCs w:val="24"/>
          <w:lang w:val="es-ES"/>
        </w:rPr>
        <w:t xml:space="preserve"> </w:t>
      </w:r>
      <w:r w:rsidRPr="00FD04C3">
        <w:rPr>
          <w:color w:val="3C78D8"/>
          <w:sz w:val="24"/>
          <w:szCs w:val="24"/>
          <w:lang w:val="es-ES"/>
        </w:rPr>
        <w:t>kuhinjskom osoblju.</w:t>
      </w:r>
    </w:p>
    <w:p w14:paraId="00000056" w14:textId="77777777" w:rsidR="00EE259B" w:rsidRPr="00FD04C3" w:rsidRDefault="00000000">
      <w:pPr>
        <w:shd w:val="clear" w:color="auto" w:fill="FFFFFF"/>
        <w:spacing w:before="240" w:after="240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13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57" w14:textId="77777777" w:rsidR="00EE259B" w:rsidRPr="00FD04C3" w:rsidRDefault="00000000">
      <w:pPr>
        <w:shd w:val="clear" w:color="auto" w:fill="FFFFFF"/>
        <w:spacing w:before="240" w:after="240"/>
        <w:ind w:left="1700" w:hanging="1725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13.1.  </w:t>
      </w:r>
      <w:r w:rsidRPr="00FD04C3">
        <w:rPr>
          <w:sz w:val="24"/>
          <w:szCs w:val="24"/>
          <w:lang w:val="es-ES"/>
        </w:rPr>
        <w:tab/>
        <w:t>Da li se školsko igralište može koristiti i nakon radnog vremena osim?</w:t>
      </w:r>
    </w:p>
    <w:p w14:paraId="00000058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lastRenderedPageBreak/>
        <w:t>ODGOVOR:</w:t>
      </w:r>
      <w:r w:rsidRPr="00FD04C3">
        <w:rPr>
          <w:color w:val="3C78D8"/>
          <w:sz w:val="24"/>
          <w:szCs w:val="24"/>
          <w:lang w:val="es-ES"/>
        </w:rPr>
        <w:tab/>
        <w:t xml:space="preserve">Školsku parcelu je potrebno cijelu ograditi te omogućiti kontrolirani vanjski ulaz na školska igrališta, za slučaj da će se ista koristiti nakon radnog vremena škole za potrebe lokalne zajednice. </w:t>
      </w:r>
    </w:p>
    <w:p w14:paraId="00000059" w14:textId="77777777" w:rsidR="00EE259B" w:rsidRPr="00FD04C3" w:rsidRDefault="00000000">
      <w:pPr>
        <w:shd w:val="clear" w:color="auto" w:fill="FFFFFF"/>
        <w:ind w:left="86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b/>
          <w:bCs/>
          <w:color w:val="333333"/>
          <w:sz w:val="24"/>
          <w:szCs w:val="24"/>
          <w:lang w:val="es-ES"/>
        </w:rPr>
        <w:t xml:space="preserve"> </w:t>
      </w:r>
    </w:p>
    <w:p w14:paraId="0000005A" w14:textId="77777777" w:rsidR="00EE259B" w:rsidRPr="00FD04C3" w:rsidRDefault="00000000">
      <w:pPr>
        <w:shd w:val="clear" w:color="auto" w:fill="FFFFFF"/>
        <w:rPr>
          <w:color w:val="3C78D8"/>
          <w:sz w:val="24"/>
          <w:szCs w:val="24"/>
          <w:lang w:val="es-ES"/>
        </w:rPr>
      </w:pPr>
      <w:r w:rsidRPr="00FD04C3">
        <w:rPr>
          <w:b/>
          <w:bCs/>
          <w:color w:val="134F5C"/>
          <w:sz w:val="24"/>
          <w:szCs w:val="24"/>
          <w:u w:val="single"/>
          <w:lang w:val="es-ES"/>
        </w:rPr>
        <w:t>GRUPA 14</w:t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  <w:r w:rsidRPr="00FD04C3">
        <w:rPr>
          <w:b/>
          <w:bCs/>
          <w:color w:val="134F5C"/>
          <w:sz w:val="24"/>
          <w:szCs w:val="24"/>
          <w:u w:val="single"/>
          <w:lang w:val="es-ES"/>
        </w:rPr>
        <w:tab/>
      </w:r>
    </w:p>
    <w:p w14:paraId="0000005B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14.1.  </w:t>
      </w:r>
      <w:r w:rsidRPr="00FD04C3">
        <w:rPr>
          <w:sz w:val="24"/>
          <w:szCs w:val="24"/>
          <w:lang w:val="es-ES"/>
        </w:rPr>
        <w:tab/>
        <w:t xml:space="preserve">Poštovani, da li je moguće dobiti zonu izgradnje nadzemnog dijela građevine u digitalnom formatu? </w:t>
      </w:r>
    </w:p>
    <w:p w14:paraId="0000005C" w14:textId="77777777" w:rsidR="00EE259B" w:rsidRDefault="00000000">
      <w:pPr>
        <w:shd w:val="clear" w:color="auto" w:fill="FFFFFF"/>
        <w:spacing w:before="240" w:after="240"/>
        <w:ind w:left="1700" w:hanging="1700"/>
        <w:rPr>
          <w:b/>
          <w:bCs/>
          <w:color w:val="333333"/>
          <w:sz w:val="24"/>
          <w:szCs w:val="24"/>
        </w:rPr>
      </w:pPr>
      <w:r>
        <w:rPr>
          <w:color w:val="3C78D8"/>
          <w:sz w:val="24"/>
          <w:szCs w:val="24"/>
        </w:rPr>
        <w:t xml:space="preserve">ODGOVOR: </w:t>
      </w:r>
      <w:r>
        <w:rPr>
          <w:color w:val="3C78D8"/>
          <w:sz w:val="24"/>
          <w:szCs w:val="24"/>
        </w:rPr>
        <w:tab/>
        <w:t>Prilažemo DWG dokument s traženim podacima.</w:t>
      </w:r>
    </w:p>
    <w:p w14:paraId="0000005D" w14:textId="77777777" w:rsidR="00EE259B" w:rsidRPr="00FD04C3" w:rsidRDefault="00000000">
      <w:pPr>
        <w:shd w:val="clear" w:color="auto" w:fill="FFFFFF"/>
        <w:ind w:left="1700" w:hanging="1700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14.2.  </w:t>
      </w:r>
      <w:r w:rsidRPr="00FD04C3">
        <w:rPr>
          <w:sz w:val="24"/>
          <w:szCs w:val="24"/>
          <w:lang w:val="es-ES"/>
        </w:rPr>
        <w:tab/>
        <w:t>Molimo pojašnjenje točke V.2.1. Uvjeta natječaja u dijelu 2. Knjižica "U tekstualnom obrazloženju mora se navesti ukupna bruto površina škole, dvorane i skloništa". Da li sudionici urbanističke pokazetelje i iskaz površina ispunjavaju i iskazuju po vlastitom nahođenju unutar tekstualnog obrazloženja ili će biti dostupna neka tablica jednaka za sve sudionike?</w:t>
      </w:r>
    </w:p>
    <w:p w14:paraId="0000005E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b/>
          <w:bCs/>
          <w:color w:val="3C78D8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color w:val="3C78D8"/>
          <w:sz w:val="24"/>
          <w:szCs w:val="24"/>
          <w:lang w:val="es-ES"/>
        </w:rPr>
        <w:tab/>
        <w:t xml:space="preserve">Vidi odgovor na pitanje 11.1. </w:t>
      </w:r>
    </w:p>
    <w:p w14:paraId="0000005F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14.3.  </w:t>
      </w:r>
      <w:r w:rsidRPr="00FD04C3">
        <w:rPr>
          <w:sz w:val="24"/>
          <w:szCs w:val="24"/>
          <w:lang w:val="es-ES"/>
        </w:rPr>
        <w:tab/>
        <w:t>Molimo pojašnjenje točke 5.2.1. Programa - Opći uvjeti - Fasada : "Potrebno je predložiti nekoliko varijanti izvedbe – minimalno varijantu s ventiliranom fasadom te varijantu s kontakt fasadom sa svim komponentama navedenih sustava." Molimo pojasniti na koji način se varijante predlažu, da li se izrađuje više detalja pročelja ili je dovoljno samo opisno predložiti moguće varijante?</w:t>
      </w:r>
    </w:p>
    <w:p w14:paraId="00000060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b/>
          <w:bCs/>
          <w:color w:val="333333"/>
          <w:sz w:val="24"/>
          <w:szCs w:val="24"/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b/>
          <w:bCs/>
          <w:color w:val="333333"/>
          <w:sz w:val="24"/>
          <w:szCs w:val="24"/>
          <w:lang w:val="es-ES"/>
        </w:rPr>
        <w:t xml:space="preserve"> </w:t>
      </w:r>
      <w:r w:rsidRPr="00FD04C3">
        <w:rPr>
          <w:b/>
          <w:bCs/>
          <w:color w:val="333333"/>
          <w:sz w:val="24"/>
          <w:szCs w:val="24"/>
          <w:lang w:val="es-ES"/>
        </w:rPr>
        <w:tab/>
      </w:r>
      <w:r w:rsidRPr="00FD04C3">
        <w:rPr>
          <w:color w:val="3C78D8"/>
          <w:sz w:val="24"/>
          <w:szCs w:val="24"/>
          <w:lang w:val="es-ES"/>
        </w:rPr>
        <w:t>Vidi odgovor na pitanje 9.3.</w:t>
      </w:r>
    </w:p>
    <w:p w14:paraId="00000061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sz w:val="24"/>
          <w:szCs w:val="24"/>
          <w:lang w:val="es-ES"/>
        </w:rPr>
      </w:pPr>
      <w:r w:rsidRPr="00FD04C3">
        <w:rPr>
          <w:sz w:val="24"/>
          <w:szCs w:val="24"/>
          <w:lang w:val="es-ES"/>
        </w:rPr>
        <w:t xml:space="preserve">14.4.  </w:t>
      </w:r>
      <w:r w:rsidRPr="00FD04C3">
        <w:rPr>
          <w:sz w:val="24"/>
          <w:szCs w:val="24"/>
          <w:lang w:val="es-ES"/>
        </w:rPr>
        <w:tab/>
        <w:t>Molimo pojašnjenje točke 5.2.2. Programa - Prostorni sklopovi osnovne škole: "Omogućiti ispravnu orijentaciju učionica (J, JI ili JZ) i ostalih prostorija. Učionicu likovne kulture orijentirati na sjever radi difuznog prirodnog osvjetljenja." Da li je nužno osigurati točno ovaku orijentaciju bez odstupanja ili su moguća odstupanja od navedene orijentacije?</w:t>
      </w:r>
    </w:p>
    <w:p w14:paraId="00000062" w14:textId="77777777" w:rsidR="00EE259B" w:rsidRPr="00FD04C3" w:rsidRDefault="00000000">
      <w:pPr>
        <w:shd w:val="clear" w:color="auto" w:fill="FFFFFF"/>
        <w:spacing w:before="240" w:after="240"/>
        <w:ind w:left="1700" w:hanging="1700"/>
        <w:rPr>
          <w:lang w:val="es-ES"/>
        </w:rPr>
      </w:pPr>
      <w:r w:rsidRPr="00FD04C3">
        <w:rPr>
          <w:color w:val="3C78D8"/>
          <w:sz w:val="24"/>
          <w:szCs w:val="24"/>
          <w:lang w:val="es-ES"/>
        </w:rPr>
        <w:t>ODGOVOR:</w:t>
      </w:r>
      <w:r w:rsidRPr="00FD04C3">
        <w:rPr>
          <w:b/>
          <w:bCs/>
          <w:color w:val="333333"/>
          <w:sz w:val="24"/>
          <w:szCs w:val="24"/>
          <w:lang w:val="es-ES"/>
        </w:rPr>
        <w:tab/>
      </w:r>
      <w:r w:rsidRPr="00FD04C3">
        <w:rPr>
          <w:color w:val="3C78D8"/>
          <w:sz w:val="24"/>
          <w:szCs w:val="24"/>
          <w:lang w:val="es-ES"/>
        </w:rPr>
        <w:t>Vidi odgovor na pitanje 7.1.</w:t>
      </w:r>
    </w:p>
    <w:sectPr w:rsidR="00EE259B" w:rsidRPr="00FD04C3">
      <w:headerReference w:type="default" r:id="rId6"/>
      <w:pgSz w:w="11909" w:h="16834"/>
      <w:pgMar w:top="1440" w:right="1440" w:bottom="1440" w:left="1559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8613E" w14:textId="77777777" w:rsidR="00933AEA" w:rsidRDefault="00933AEA">
      <w:pPr>
        <w:spacing w:line="240" w:lineRule="auto"/>
      </w:pPr>
      <w:r>
        <w:separator/>
      </w:r>
    </w:p>
  </w:endnote>
  <w:endnote w:type="continuationSeparator" w:id="0">
    <w:p w14:paraId="7CAEA32F" w14:textId="77777777" w:rsidR="00933AEA" w:rsidRDefault="00933A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7C6AA44-E0B3-4334-98B8-FD77CF2BB9E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97B7354-B2A3-46DB-9B60-BFD4FC6E04C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F46367" w14:textId="77777777" w:rsidR="00933AEA" w:rsidRDefault="00933AEA">
      <w:pPr>
        <w:spacing w:line="240" w:lineRule="auto"/>
      </w:pPr>
      <w:r>
        <w:separator/>
      </w:r>
    </w:p>
  </w:footnote>
  <w:footnote w:type="continuationSeparator" w:id="0">
    <w:p w14:paraId="4BD7BFD9" w14:textId="77777777" w:rsidR="00933AEA" w:rsidRDefault="00933AE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3" w14:textId="77777777" w:rsidR="00EE259B" w:rsidRDefault="00EE259B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259B"/>
    <w:rsid w:val="000030E3"/>
    <w:rsid w:val="00933AEA"/>
    <w:rsid w:val="00EE259B"/>
    <w:rsid w:val="00FD0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8359794"/>
  <w15:docId w15:val="{6EF9F4D1-1CA1-49E2-BF79-81B245113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s-E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2280</Words>
  <Characters>13116</Characters>
  <Application>Microsoft Office Word</Application>
  <DocSecurity>0</DocSecurity>
  <Lines>291</Lines>
  <Paragraphs>103</Paragraphs>
  <ScaleCrop>false</ScaleCrop>
  <Company/>
  <LinksUpToDate>false</LinksUpToDate>
  <CharactersWithSpaces>15293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Tomislav Soldo</cp:lastModifiedBy>
  <cp:revision>2</cp:revision>
  <dcterms:created xsi:type="dcterms:W3CDTF">2025-11-24T09:04:00Z</dcterms:created>
  <dcterms:modified xsi:type="dcterms:W3CDTF">2025-11-24T09:06:00Z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b9ebbe28-ac8d-4789-a330-5cdc031f18e0</vt:lpwstr>
  </property>
</Properties>
</file>